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3DB9" w14:textId="6CB389D1" w:rsidR="00993BB6" w:rsidRPr="006C3899" w:rsidRDefault="00993BB6" w:rsidP="00993BB6">
      <w:pPr>
        <w:spacing w:before="100" w:beforeAutospacing="1" w:line="189" w:lineRule="atLeast"/>
        <w:rPr>
          <w:rFonts w:ascii="Calibri" w:eastAsia="Times New Roman" w:hAnsi="Calibri" w:cs="Calibri"/>
          <w:b/>
          <w:bCs/>
          <w:color w:val="000000" w:themeColor="text1"/>
        </w:rPr>
      </w:pPr>
      <w:r w:rsidRPr="006C3899">
        <w:rPr>
          <w:rFonts w:ascii="Calibri" w:eastAsia="Times New Roman" w:hAnsi="Calibri" w:cs="Calibri"/>
          <w:b/>
          <w:bCs/>
          <w:color w:val="000000" w:themeColor="text1"/>
        </w:rPr>
        <w:t>During our last Leadership Council</w:t>
      </w:r>
      <w:r w:rsidR="00263949" w:rsidRPr="006C3899">
        <w:rPr>
          <w:rFonts w:ascii="Calibri" w:eastAsia="Times New Roman" w:hAnsi="Calibri" w:cs="Calibri"/>
          <w:b/>
          <w:bCs/>
          <w:color w:val="000000" w:themeColor="text1"/>
        </w:rPr>
        <w:t xml:space="preserve">  </w:t>
      </w:r>
      <w:r w:rsidRPr="006C3899">
        <w:rPr>
          <w:rFonts w:ascii="Calibri" w:eastAsia="Times New Roman" w:hAnsi="Calibri" w:cs="Calibri"/>
          <w:b/>
          <w:bCs/>
          <w:color w:val="000000" w:themeColor="text1"/>
        </w:rPr>
        <w:t>meeting we discussed the intent of the action</w:t>
      </w:r>
      <w:r w:rsidR="00981713" w:rsidRPr="006C3899">
        <w:rPr>
          <w:rFonts w:ascii="Calibri" w:eastAsia="Times New Roman" w:hAnsi="Calibri" w:cs="Calibri"/>
          <w:b/>
          <w:bCs/>
          <w:color w:val="000000" w:themeColor="text1"/>
        </w:rPr>
        <w:t xml:space="preserve"> listed below.  </w:t>
      </w:r>
      <w:r w:rsidR="00263949" w:rsidRPr="006C3899">
        <w:rPr>
          <w:rFonts w:ascii="Calibri" w:eastAsia="Times New Roman" w:hAnsi="Calibri" w:cs="Calibri"/>
          <w:b/>
          <w:bCs/>
          <w:color w:val="000000" w:themeColor="text1"/>
        </w:rPr>
        <w:t xml:space="preserve">In </w:t>
      </w:r>
      <w:r w:rsidR="00981713" w:rsidRPr="006C3899">
        <w:rPr>
          <w:rFonts w:ascii="Calibri" w:eastAsia="Times New Roman" w:hAnsi="Calibri" w:cs="Calibri"/>
          <w:b/>
          <w:bCs/>
          <w:color w:val="000000" w:themeColor="text1"/>
        </w:rPr>
        <w:t>follow</w:t>
      </w:r>
      <w:r w:rsidR="00263949" w:rsidRPr="006C3899">
        <w:rPr>
          <w:rFonts w:ascii="Calibri" w:eastAsia="Times New Roman" w:hAnsi="Calibri" w:cs="Calibri"/>
          <w:b/>
          <w:bCs/>
          <w:color w:val="000000" w:themeColor="text1"/>
        </w:rPr>
        <w:t>ing</w:t>
      </w:r>
      <w:r w:rsidR="00981713" w:rsidRPr="006C3899">
        <w:rPr>
          <w:rFonts w:ascii="Calibri" w:eastAsia="Times New Roman" w:hAnsi="Calibri" w:cs="Calibri"/>
          <w:b/>
          <w:bCs/>
          <w:color w:val="000000" w:themeColor="text1"/>
        </w:rPr>
        <w:t xml:space="preserve"> up with Pat Harris, and she had the </w:t>
      </w:r>
      <w:r w:rsidR="00AD41BF" w:rsidRPr="006C3899">
        <w:rPr>
          <w:rFonts w:ascii="Calibri" w:eastAsia="Times New Roman" w:hAnsi="Calibri" w:cs="Calibri"/>
          <w:b/>
          <w:bCs/>
          <w:color w:val="000000" w:themeColor="text1"/>
        </w:rPr>
        <w:t>some suggesting and comment</w:t>
      </w:r>
      <w:r w:rsidR="00263949" w:rsidRPr="006C3899">
        <w:rPr>
          <w:rFonts w:ascii="Calibri" w:eastAsia="Times New Roman" w:hAnsi="Calibri" w:cs="Calibri"/>
          <w:b/>
          <w:bCs/>
          <w:color w:val="000000" w:themeColor="text1"/>
        </w:rPr>
        <w:t>s</w:t>
      </w:r>
      <w:r w:rsidR="00AD41BF" w:rsidRPr="006C3899">
        <w:rPr>
          <w:rFonts w:ascii="Calibri" w:eastAsia="Times New Roman" w:hAnsi="Calibri" w:cs="Calibri"/>
          <w:b/>
          <w:bCs/>
          <w:color w:val="000000" w:themeColor="text1"/>
        </w:rPr>
        <w:t xml:space="preserve"> (in red).</w:t>
      </w:r>
    </w:p>
    <w:p w14:paraId="7E27533A" w14:textId="7E242D38" w:rsidR="003461A1" w:rsidRPr="00993BB6" w:rsidRDefault="003461A1" w:rsidP="006C3899">
      <w:pPr>
        <w:spacing w:before="100" w:beforeAutospacing="1" w:line="189" w:lineRule="atLeast"/>
        <w:rPr>
          <w:rFonts w:ascii="Calibri" w:eastAsia="Times New Roman" w:hAnsi="Calibri" w:cs="Calibri"/>
          <w:b/>
          <w:bCs/>
          <w:color w:val="95A8FF"/>
        </w:rPr>
      </w:pPr>
      <w:r w:rsidRPr="003461A1">
        <w:rPr>
          <w:rFonts w:ascii="Calibri" w:eastAsia="Times New Roman" w:hAnsi="Calibri" w:cs="Calibri"/>
          <w:b/>
          <w:bCs/>
        </w:rPr>
        <w:t>Target  the use of </w:t>
      </w:r>
      <w:r w:rsidRPr="003461A1">
        <w:rPr>
          <w:rFonts w:ascii="Calibri" w:eastAsia="Times New Roman" w:hAnsi="Calibri" w:cs="Calibri"/>
          <w:b/>
          <w:bCs/>
          <w:color w:val="FF4040"/>
        </w:rPr>
        <w:t>approved</w:t>
      </w:r>
      <w:r w:rsidR="00CB6ACA" w:rsidRPr="006C3899">
        <w:rPr>
          <w:rFonts w:ascii="Calibri" w:eastAsia="Times New Roman" w:hAnsi="Calibri" w:cs="Calibri"/>
          <w:b/>
          <w:bCs/>
          <w:color w:val="FF0000"/>
        </w:rPr>
        <w:t>*</w:t>
      </w:r>
      <w:r w:rsidRPr="003461A1">
        <w:rPr>
          <w:rFonts w:ascii="Calibri" w:eastAsia="Times New Roman" w:hAnsi="Calibri" w:cs="Calibri"/>
          <w:b/>
          <w:bCs/>
          <w:color w:val="FF4040"/>
        </w:rPr>
        <w:t> </w:t>
      </w:r>
      <w:r w:rsidRPr="003461A1">
        <w:rPr>
          <w:rFonts w:ascii="Calibri" w:eastAsia="Times New Roman" w:hAnsi="Calibri" w:cs="Calibri"/>
          <w:b/>
          <w:bCs/>
        </w:rPr>
        <w:t>best management practices (BMPs) on agricultural and</w:t>
      </w:r>
      <w:r w:rsidR="006C3899">
        <w:rPr>
          <w:rFonts w:ascii="Calibri" w:eastAsia="Times New Roman" w:hAnsi="Calibri" w:cs="Calibri"/>
          <w:b/>
          <w:bCs/>
        </w:rPr>
        <w:t xml:space="preserve"> </w:t>
      </w:r>
      <w:r w:rsidRPr="003461A1">
        <w:rPr>
          <w:rFonts w:ascii="Calibri" w:eastAsia="Times New Roman" w:hAnsi="Calibri" w:cs="Calibri"/>
          <w:b/>
          <w:bCs/>
        </w:rPr>
        <w:t>silvicultural lands to protect water quality.</w:t>
      </w:r>
    </w:p>
    <w:p w14:paraId="45B0E310" w14:textId="24ACECB9" w:rsidR="003461A1" w:rsidRPr="003461A1" w:rsidRDefault="003461A1" w:rsidP="003461A1">
      <w:pPr>
        <w:ind w:left="720"/>
        <w:jc w:val="both"/>
        <w:rPr>
          <w:rFonts w:ascii="Calibri" w:eastAsia="Times New Roman" w:hAnsi="Calibri" w:cs="Calibri"/>
        </w:rPr>
      </w:pPr>
      <w:r w:rsidRPr="003461A1">
        <w:rPr>
          <w:rFonts w:ascii="Calibri" w:eastAsia="Times New Roman" w:hAnsi="Calibri" w:cs="Calibri"/>
        </w:rPr>
        <w:t xml:space="preserve">Best management practices (BMPs) include a variety of methods and techniques to reduce pollutant runoff from lands modified by human use.  </w:t>
      </w:r>
      <w:r w:rsidR="006C3899" w:rsidRPr="006C3899">
        <w:rPr>
          <w:rFonts w:ascii="Calibri" w:eastAsia="Times New Roman" w:hAnsi="Calibri" w:cs="Calibri"/>
          <w:color w:val="FF0000"/>
        </w:rPr>
        <w:t>BMP</w:t>
      </w:r>
      <w:r w:rsidR="006C3899">
        <w:rPr>
          <w:rFonts w:ascii="Calibri" w:eastAsia="Times New Roman" w:hAnsi="Calibri" w:cs="Calibri"/>
          <w:color w:val="FF0000"/>
        </w:rPr>
        <w:t xml:space="preserve"> </w:t>
      </w:r>
      <w:r w:rsidR="006C3899" w:rsidRPr="006C3899">
        <w:rPr>
          <w:rFonts w:ascii="Calibri" w:eastAsia="Times New Roman" w:hAnsi="Calibri" w:cs="Calibri"/>
          <w:color w:val="FF0000"/>
        </w:rPr>
        <w:t xml:space="preserve">application may be targeted by </w:t>
      </w:r>
      <w:proofErr w:type="gramStart"/>
      <w:r w:rsidR="006C3899" w:rsidRPr="006C3899">
        <w:rPr>
          <w:rFonts w:ascii="Calibri" w:eastAsia="Times New Roman" w:hAnsi="Calibri" w:cs="Calibri"/>
          <w:color w:val="FF0000"/>
        </w:rPr>
        <w:t>APNEP</w:t>
      </w:r>
      <w:proofErr w:type="gramEnd"/>
      <w:r w:rsidR="006C3899" w:rsidRPr="006C3899">
        <w:rPr>
          <w:rFonts w:ascii="Calibri" w:eastAsia="Times New Roman" w:hAnsi="Calibri" w:cs="Calibri"/>
          <w:color w:val="FF0000"/>
        </w:rPr>
        <w:t xml:space="preserve"> and it partners to address press water quality issues</w:t>
      </w:r>
      <w:r w:rsidR="006C3899">
        <w:rPr>
          <w:rFonts w:ascii="Calibri" w:eastAsia="Times New Roman" w:hAnsi="Calibri" w:cs="Calibri"/>
        </w:rPr>
        <w:t xml:space="preserve">.   </w:t>
      </w:r>
      <w:r w:rsidR="006C3899" w:rsidRPr="006C3899">
        <w:rPr>
          <w:rFonts w:ascii="Calibri" w:eastAsia="Times New Roman" w:hAnsi="Calibri" w:cs="Calibri"/>
          <w:color w:val="FF0000"/>
        </w:rPr>
        <w:t>Implementation by supported by APNEP or other funds</w:t>
      </w:r>
      <w:r w:rsidR="006C3899">
        <w:rPr>
          <w:rFonts w:ascii="Calibri" w:eastAsia="Times New Roman" w:hAnsi="Calibri" w:cs="Calibri"/>
        </w:rPr>
        <w:t xml:space="preserve">. </w:t>
      </w:r>
      <w:r w:rsidRPr="003461A1">
        <w:rPr>
          <w:rFonts w:ascii="Calibri" w:eastAsia="Times New Roman" w:hAnsi="Calibri" w:cs="Calibri"/>
        </w:rPr>
        <w:t>BMPs will be promoted  through educational resources, workshops, and demonstration projects.  APNEP has facilitated BMP use by funding BMP manual updates </w:t>
      </w:r>
      <w:r w:rsidRPr="003461A1">
        <w:rPr>
          <w:rFonts w:ascii="Calibri" w:eastAsia="Times New Roman" w:hAnsi="Calibri" w:cs="Calibri"/>
          <w:color w:val="FF0000"/>
        </w:rPr>
        <w:t>for stormwater and silviculture</w:t>
      </w:r>
      <w:r>
        <w:rPr>
          <w:rFonts w:ascii="Calibri" w:eastAsia="Times New Roman" w:hAnsi="Calibri" w:cs="Calibri"/>
          <w:color w:val="FF4040"/>
        </w:rPr>
        <w:t xml:space="preserve">, </w:t>
      </w:r>
      <w:r w:rsidRPr="003461A1">
        <w:rPr>
          <w:rFonts w:ascii="Calibri" w:eastAsia="Times New Roman" w:hAnsi="Calibri" w:cs="Calibri"/>
        </w:rPr>
        <w:t>and hosting</w:t>
      </w:r>
      <w:r w:rsidRPr="003461A1">
        <w:rPr>
          <w:rFonts w:ascii="Calibri" w:eastAsia="Times New Roman" w:hAnsi="Calibri" w:cs="Calibri"/>
          <w:color w:val="FF0000"/>
        </w:rPr>
        <w:t xml:space="preserve"> training </w:t>
      </w:r>
      <w:r w:rsidRPr="003461A1">
        <w:rPr>
          <w:rFonts w:ascii="Calibri" w:eastAsia="Times New Roman" w:hAnsi="Calibri" w:cs="Calibri"/>
        </w:rPr>
        <w:t>workshops.  Support will continue by assisting partners in hosting focused workshops or offering grants during the next five years. </w:t>
      </w:r>
    </w:p>
    <w:p w14:paraId="2E03B48E" w14:textId="77777777" w:rsidR="003461A1" w:rsidRPr="003461A1" w:rsidRDefault="003461A1" w:rsidP="003461A1">
      <w:pPr>
        <w:ind w:firstLine="720"/>
        <w:rPr>
          <w:rFonts w:ascii="Calibri" w:eastAsia="Times New Roman" w:hAnsi="Calibri" w:cs="Calibri"/>
        </w:rPr>
      </w:pPr>
      <w:r w:rsidRPr="003461A1">
        <w:rPr>
          <w:rFonts w:ascii="Calibri" w:eastAsia="Times New Roman" w:hAnsi="Calibri" w:cs="Calibri"/>
          <w:b/>
          <w:bCs/>
        </w:rPr>
        <w:t>Lead: </w:t>
      </w:r>
    </w:p>
    <w:p w14:paraId="5F3279F6" w14:textId="0F2FC315" w:rsidR="003461A1" w:rsidRPr="003461A1" w:rsidRDefault="003461A1" w:rsidP="003461A1">
      <w:pPr>
        <w:ind w:firstLine="720"/>
        <w:rPr>
          <w:rFonts w:ascii="Calibri" w:eastAsia="Times New Roman" w:hAnsi="Calibri" w:cs="Calibri"/>
        </w:rPr>
      </w:pPr>
      <w:r w:rsidRPr="003461A1">
        <w:rPr>
          <w:rFonts w:ascii="Calibri" w:eastAsia="Times New Roman" w:hAnsi="Calibri" w:cs="Calibri"/>
          <w:b/>
          <w:bCs/>
        </w:rPr>
        <w:t>Action: </w:t>
      </w:r>
      <w:r w:rsidR="006C3899" w:rsidRPr="006C3899">
        <w:rPr>
          <w:rFonts w:ascii="Calibri" w:eastAsia="Times New Roman" w:hAnsi="Calibri" w:cs="Calibri"/>
          <w:color w:val="FF0000"/>
        </w:rPr>
        <w:t>Targeted application of BMPs to related to APNEP focus areas</w:t>
      </w:r>
    </w:p>
    <w:p w14:paraId="2E7DAC0F" w14:textId="738AFDA8" w:rsidR="003461A1" w:rsidRPr="003461A1" w:rsidRDefault="003461A1" w:rsidP="003461A1">
      <w:pPr>
        <w:ind w:left="720"/>
        <w:rPr>
          <w:rFonts w:ascii="Calibri" w:eastAsia="Times New Roman" w:hAnsi="Calibri" w:cs="Calibri"/>
          <w:color w:val="FFFFFF"/>
        </w:rPr>
      </w:pPr>
      <w:r w:rsidRPr="003461A1">
        <w:rPr>
          <w:rFonts w:ascii="Calibri" w:eastAsia="Times New Roman" w:hAnsi="Calibri" w:cs="Calibri"/>
          <w:b/>
          <w:bCs/>
        </w:rPr>
        <w:t>Key Partners: </w:t>
      </w:r>
      <w:r w:rsidRPr="003461A1">
        <w:rPr>
          <w:rFonts w:ascii="Calibri" w:eastAsia="Times New Roman" w:hAnsi="Calibri" w:cs="Calibri"/>
        </w:rPr>
        <w:t>NC-SWC, VA-DSM, NC-NCFS, VA-VDOF, NC-DWR, NC Cooperative Extension, NC-DACS, NRCS.</w:t>
      </w:r>
      <w:r w:rsidR="006C3899">
        <w:rPr>
          <w:rFonts w:ascii="Calibri" w:eastAsia="Times New Roman" w:hAnsi="Calibri" w:cs="Calibri"/>
          <w:color w:val="FFFFFF"/>
        </w:rPr>
        <w:t xml:space="preserve"> </w:t>
      </w:r>
      <w:r w:rsidRPr="003461A1">
        <w:rPr>
          <w:rFonts w:ascii="Calibri" w:eastAsia="Times New Roman" w:hAnsi="Calibri" w:cs="Calibri"/>
          <w:color w:val="FF0000"/>
        </w:rPr>
        <w:t>NCASWCD (NC Assn. of Soil &amp; Water Conservation Districts) and maybe members from local districts and regional RC&amp;Ds (Albemarle Resource Conservation &amp; Development)</w:t>
      </w:r>
      <w:r w:rsidR="006C3899">
        <w:rPr>
          <w:rFonts w:ascii="Calibri" w:eastAsia="Times New Roman" w:hAnsi="Calibri" w:cs="Calibri"/>
          <w:color w:val="FF0000"/>
        </w:rPr>
        <w:t>.</w:t>
      </w:r>
    </w:p>
    <w:p w14:paraId="263E7F30" w14:textId="77777777" w:rsidR="003461A1" w:rsidRPr="003461A1" w:rsidRDefault="003461A1" w:rsidP="003461A1">
      <w:pPr>
        <w:ind w:firstLine="720"/>
        <w:rPr>
          <w:rFonts w:ascii="Calibri" w:eastAsia="Times New Roman" w:hAnsi="Calibri" w:cs="Calibri"/>
        </w:rPr>
      </w:pPr>
      <w:r w:rsidRPr="003461A1">
        <w:rPr>
          <w:rFonts w:ascii="Calibri" w:eastAsia="Times New Roman" w:hAnsi="Calibri" w:cs="Calibri"/>
          <w:b/>
          <w:bCs/>
        </w:rPr>
        <w:t>CCMP Outcomes Supported: </w:t>
      </w:r>
      <w:r w:rsidRPr="003461A1">
        <w:rPr>
          <w:rFonts w:ascii="Calibri" w:eastAsia="Times New Roman" w:hAnsi="Calibri" w:cs="Calibri"/>
        </w:rPr>
        <w:t xml:space="preserve">2b, 3b, </w:t>
      </w:r>
      <w:proofErr w:type="gramStart"/>
      <w:r w:rsidRPr="003461A1">
        <w:rPr>
          <w:rFonts w:ascii="Calibri" w:eastAsia="Times New Roman" w:hAnsi="Calibri" w:cs="Calibri"/>
        </w:rPr>
        <w:t>3d</w:t>
      </w:r>
      <w:proofErr w:type="gramEnd"/>
    </w:p>
    <w:p w14:paraId="46A20FB5" w14:textId="77777777" w:rsidR="003461A1" w:rsidRPr="003461A1" w:rsidRDefault="003461A1" w:rsidP="003461A1">
      <w:pPr>
        <w:ind w:firstLine="720"/>
        <w:rPr>
          <w:rFonts w:ascii="Calibri" w:eastAsia="Times New Roman" w:hAnsi="Calibri" w:cs="Calibri"/>
        </w:rPr>
      </w:pPr>
      <w:r w:rsidRPr="003461A1">
        <w:rPr>
          <w:rFonts w:ascii="Calibri" w:eastAsia="Times New Roman" w:hAnsi="Calibri" w:cs="Calibri"/>
          <w:b/>
          <w:bCs/>
        </w:rPr>
        <w:t>Outputs:</w:t>
      </w:r>
      <w:r w:rsidRPr="003461A1">
        <w:rPr>
          <w:rFonts w:ascii="Calibri" w:eastAsia="Times New Roman" w:hAnsi="Calibri" w:cs="Calibri"/>
        </w:rPr>
        <w:t> Increased use of BMPs for agricultural and silvicultural activities</w:t>
      </w:r>
    </w:p>
    <w:p w14:paraId="5241603B" w14:textId="77777777" w:rsidR="003461A1" w:rsidRPr="00263949" w:rsidRDefault="003461A1" w:rsidP="003461A1">
      <w:pPr>
        <w:ind w:firstLine="720"/>
        <w:rPr>
          <w:rFonts w:ascii="Calibri" w:eastAsia="Times New Roman" w:hAnsi="Calibri" w:cs="Calibri"/>
        </w:rPr>
      </w:pPr>
      <w:r w:rsidRPr="003461A1">
        <w:rPr>
          <w:rFonts w:ascii="Calibri" w:eastAsia="Times New Roman" w:hAnsi="Calibri" w:cs="Calibri"/>
          <w:b/>
          <w:bCs/>
        </w:rPr>
        <w:t>Results:</w:t>
      </w:r>
      <w:r w:rsidRPr="003461A1">
        <w:rPr>
          <w:rFonts w:ascii="Calibri" w:eastAsia="Times New Roman" w:hAnsi="Calibri" w:cs="Calibri"/>
        </w:rPr>
        <w:t> Improved water quality and aquatic biodiversity</w:t>
      </w:r>
    </w:p>
    <w:p w14:paraId="31158A3B" w14:textId="77777777" w:rsidR="003461A1" w:rsidRPr="00263949" w:rsidRDefault="003461A1" w:rsidP="003461A1">
      <w:pPr>
        <w:rPr>
          <w:rFonts w:ascii="Calibri" w:eastAsia="Times New Roman" w:hAnsi="Calibri" w:cs="Calibri"/>
        </w:rPr>
      </w:pPr>
      <w:r w:rsidRPr="00263949">
        <w:rPr>
          <w:rFonts w:ascii="Calibri" w:eastAsia="Times New Roman" w:hAnsi="Calibri" w:cs="Calibri"/>
        </w:rPr>
        <w:t> </w:t>
      </w:r>
    </w:p>
    <w:p w14:paraId="55B989F6" w14:textId="7AC477C0" w:rsidR="00263949" w:rsidRPr="00263949" w:rsidRDefault="006C3899" w:rsidP="003461A1">
      <w:pPr>
        <w:rPr>
          <w:rFonts w:ascii="Calibri" w:eastAsia="Times New Roman" w:hAnsi="Calibri" w:cs="Calibri"/>
        </w:rPr>
      </w:pPr>
      <w:r>
        <w:rPr>
          <w:rFonts w:ascii="Calibri" w:eastAsia="Times New Roman" w:hAnsi="Calibri" w:cs="Calibri"/>
        </w:rPr>
        <w:t>*</w:t>
      </w:r>
      <w:r>
        <w:rPr>
          <w:rFonts w:ascii="Calibri" w:hAnsi="Calibri" w:cs="Calibri"/>
          <w:color w:val="000000"/>
          <w:sz w:val="22"/>
          <w:szCs w:val="22"/>
          <w:shd w:val="clear" w:color="auto" w:fill="FFFFFF"/>
        </w:rPr>
        <w:t xml:space="preserve">BMPs approved for state and federal cost share funding per </w:t>
      </w:r>
      <w:hyperlink r:id="rId4" w:history="1">
        <w:r w:rsidRPr="006C3899">
          <w:rPr>
            <w:rStyle w:val="Hyperlink"/>
            <w:rFonts w:ascii="Calibri" w:hAnsi="Calibri" w:cs="Calibri"/>
            <w:sz w:val="22"/>
            <w:szCs w:val="22"/>
            <w:shd w:val="clear" w:color="auto" w:fill="FFFFFF"/>
          </w:rPr>
          <w:t>USDA NRCS Tech Guide IV standards</w:t>
        </w:r>
      </w:hyperlink>
      <w:r>
        <w:rPr>
          <w:rFonts w:ascii="Calibri" w:hAnsi="Calibri" w:cs="Calibri"/>
          <w:color w:val="000000"/>
          <w:sz w:val="22"/>
          <w:szCs w:val="22"/>
          <w:shd w:val="clear" w:color="auto" w:fill="FFFFFF"/>
        </w:rPr>
        <w:t>.</w:t>
      </w:r>
    </w:p>
    <w:p w14:paraId="5EBDBC4D" w14:textId="77777777" w:rsidR="00263949" w:rsidRPr="00263949" w:rsidRDefault="00263949" w:rsidP="003461A1">
      <w:pPr>
        <w:rPr>
          <w:rFonts w:ascii="Calibri" w:eastAsia="Times New Roman" w:hAnsi="Calibri" w:cs="Calibri"/>
        </w:rPr>
      </w:pPr>
    </w:p>
    <w:p w14:paraId="130A49AF" w14:textId="002EDF51" w:rsidR="003461A1" w:rsidRPr="006C3899" w:rsidRDefault="003461A1" w:rsidP="006C3899">
      <w:pPr>
        <w:rPr>
          <w:rFonts w:ascii="Calibri" w:eastAsia="Times New Roman" w:hAnsi="Calibri" w:cs="Calibri"/>
          <w:color w:val="0432FF"/>
        </w:rPr>
      </w:pPr>
      <w:r w:rsidRPr="006C3899">
        <w:rPr>
          <w:rFonts w:ascii="Calibri" w:eastAsia="Times New Roman" w:hAnsi="Calibri" w:cs="Calibri"/>
          <w:color w:val="0432FF"/>
        </w:rPr>
        <w:t>Each local soil and water conservation district determines how their annual cost share allocations are used in each county through an annual strategy plan.  That’s why I think it’s good to bring in Bryan Evans with their Association as a partner so that there’s a vehicle to collaborate with local districts to address specific issues, and to align objectives to better “target” resources.  NCASWCD is in a good position to help facilitate if needed.  As for agricultural BMPS and incentives and for the state Ag cost share programs, local districts are required to use USDA Natural Resources Conservation Service NRCS Tech Guide IV for BMPs (this is their manual of standards).  Any structural practices that are not in Tech Guide IV require an engineering seal.  Of course, I’m talking broadly in hopes of keeping the Leadership Committee from re-inventing the wheel.  The Ag Cost-Share Program is primarily focused on water quality (through reduced sediment delivery, animal waste and nutrient input for example).  Aquatic Biodiversity is not a primary objective, but I believe if one improves water quality, other benefits are achieved like improved/increased aquatic biodiversity. </w:t>
      </w:r>
    </w:p>
    <w:p w14:paraId="0CB96970" w14:textId="77777777" w:rsidR="003461A1" w:rsidRPr="006C3899" w:rsidRDefault="003461A1" w:rsidP="003461A1">
      <w:pPr>
        <w:rPr>
          <w:rFonts w:ascii="Calibri" w:eastAsia="Times New Roman" w:hAnsi="Calibri" w:cs="Calibri"/>
          <w:color w:val="0432FF"/>
        </w:rPr>
      </w:pPr>
      <w:r w:rsidRPr="006C3899">
        <w:rPr>
          <w:rFonts w:ascii="Calibri" w:eastAsia="Times New Roman" w:hAnsi="Calibri" w:cs="Calibri"/>
          <w:color w:val="0432FF"/>
        </w:rPr>
        <w:t> </w:t>
      </w:r>
    </w:p>
    <w:p w14:paraId="400E9D44" w14:textId="77777777" w:rsidR="003461A1" w:rsidRPr="006C3899" w:rsidRDefault="003461A1" w:rsidP="003461A1">
      <w:pPr>
        <w:rPr>
          <w:rFonts w:ascii="Calibri" w:eastAsia="Times New Roman" w:hAnsi="Calibri" w:cs="Calibri"/>
          <w:color w:val="0432FF"/>
        </w:rPr>
      </w:pPr>
      <w:r w:rsidRPr="006C3899">
        <w:rPr>
          <w:rFonts w:ascii="Calibri" w:eastAsia="Times New Roman" w:hAnsi="Calibri" w:cs="Calibri"/>
          <w:color w:val="0432FF"/>
        </w:rPr>
        <w:t>I hope this makes sense.  Let me know if you have any questions.</w:t>
      </w:r>
    </w:p>
    <w:p w14:paraId="0BB420A8" w14:textId="77777777" w:rsidR="003461A1" w:rsidRPr="006C3899" w:rsidRDefault="003461A1" w:rsidP="003461A1">
      <w:pPr>
        <w:rPr>
          <w:rFonts w:ascii="Calibri" w:eastAsia="Times New Roman" w:hAnsi="Calibri" w:cs="Calibri"/>
          <w:color w:val="0432FF"/>
        </w:rPr>
      </w:pPr>
      <w:r w:rsidRPr="006C3899">
        <w:rPr>
          <w:rFonts w:ascii="Calibri" w:eastAsia="Times New Roman" w:hAnsi="Calibri" w:cs="Calibri"/>
          <w:color w:val="0432FF"/>
        </w:rPr>
        <w:t>Pat</w:t>
      </w:r>
    </w:p>
    <w:p w14:paraId="0CE7809A" w14:textId="77777777" w:rsidR="00263949" w:rsidRPr="006C3899" w:rsidRDefault="00263949" w:rsidP="003461A1">
      <w:pPr>
        <w:rPr>
          <w:rFonts w:ascii="Calibri" w:eastAsia="Times New Roman" w:hAnsi="Calibri" w:cs="Calibri"/>
          <w:color w:val="0432FF"/>
        </w:rPr>
      </w:pPr>
    </w:p>
    <w:p w14:paraId="2B341898" w14:textId="25442978" w:rsidR="00E31B3F" w:rsidRPr="00263949" w:rsidRDefault="006C3899">
      <w:r>
        <w:rPr>
          <w:rFonts w:ascii="Calibri" w:eastAsia="Times New Roman" w:hAnsi="Calibri" w:cs="Calibri"/>
          <w:color w:val="0432FF"/>
        </w:rPr>
        <w:t xml:space="preserve"> </w:t>
      </w:r>
    </w:p>
    <w:sectPr w:rsidR="00E31B3F" w:rsidRPr="00263949" w:rsidSect="00684DD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A1"/>
    <w:rsid w:val="000214D0"/>
    <w:rsid w:val="00263949"/>
    <w:rsid w:val="003461A1"/>
    <w:rsid w:val="0052634A"/>
    <w:rsid w:val="005E51FC"/>
    <w:rsid w:val="00656E8E"/>
    <w:rsid w:val="00684DD2"/>
    <w:rsid w:val="006C3899"/>
    <w:rsid w:val="00981713"/>
    <w:rsid w:val="00993BB6"/>
    <w:rsid w:val="00A361AD"/>
    <w:rsid w:val="00AD41BF"/>
    <w:rsid w:val="00AE65A0"/>
    <w:rsid w:val="00B943EF"/>
    <w:rsid w:val="00CB6ACA"/>
    <w:rsid w:val="00D7173E"/>
    <w:rsid w:val="00EA10D0"/>
    <w:rsid w:val="00F87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83820A3"/>
  <w14:defaultImageDpi w14:val="32767"/>
  <w15:chartTrackingRefBased/>
  <w15:docId w15:val="{7E55101A-8B89-D540-BE80-111A6EE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1A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461A1"/>
  </w:style>
  <w:style w:type="paragraph" w:customStyle="1" w:styleId="p1">
    <w:name w:val="p1"/>
    <w:basedOn w:val="Normal"/>
    <w:rsid w:val="003461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461A1"/>
    <w:rPr>
      <w:color w:val="0000FF"/>
      <w:u w:val="single"/>
    </w:rPr>
  </w:style>
  <w:style w:type="character" w:styleId="UnresolvedMention">
    <w:name w:val="Unresolved Mention"/>
    <w:basedOn w:val="DefaultParagraphFont"/>
    <w:uiPriority w:val="99"/>
    <w:rsid w:val="006C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s.usda.gov/resources/guides-and-instructions/conservation-practic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Bill</dc:creator>
  <cp:keywords/>
  <dc:description/>
  <cp:lastModifiedBy>Crowell, Bill</cp:lastModifiedBy>
  <cp:revision>2</cp:revision>
  <dcterms:created xsi:type="dcterms:W3CDTF">2023-05-11T13:27:00Z</dcterms:created>
  <dcterms:modified xsi:type="dcterms:W3CDTF">2023-05-15T18:30:00Z</dcterms:modified>
</cp:coreProperties>
</file>